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200FE" w14:textId="6CA2EB93" w:rsidR="00896461" w:rsidRDefault="00896461" w:rsidP="00896461">
      <w:pPr>
        <w:pStyle w:val="Overskrift1"/>
      </w:pPr>
      <w:bookmarkStart w:id="0" w:name="_Toc90633346"/>
      <w:r w:rsidRPr="00882DB3">
        <w:t xml:space="preserve">Bilag </w:t>
      </w:r>
      <w:r w:rsidR="00465877">
        <w:t>6</w:t>
      </w:r>
      <w:r>
        <w:t>:</w:t>
      </w:r>
      <w:r w:rsidRPr="00882DB3">
        <w:t xml:space="preserve"> </w:t>
      </w:r>
      <w:r>
        <w:t>P</w:t>
      </w:r>
      <w:r w:rsidRPr="00882DB3">
        <w:t>ris og prisbestemmelser</w:t>
      </w:r>
      <w:bookmarkEnd w:id="0"/>
    </w:p>
    <w:p w14:paraId="1ABF65F3" w14:textId="77777777" w:rsidR="00B74DB6" w:rsidRDefault="00B74DB6" w:rsidP="00B74DB6"/>
    <w:p w14:paraId="02D2E322" w14:textId="77777777" w:rsidR="00B74DB6" w:rsidRPr="00B74DB6" w:rsidRDefault="00B74DB6" w:rsidP="00B74DB6">
      <w:pPr>
        <w:rPr>
          <w:b/>
          <w:bCs/>
        </w:rPr>
      </w:pPr>
      <w:r w:rsidRPr="00B74DB6">
        <w:rPr>
          <w:b/>
          <w:bCs/>
        </w:rPr>
        <w:t xml:space="preserve">Tilbudte priser: </w:t>
      </w:r>
    </w:p>
    <w:p w14:paraId="6F6034BD" w14:textId="7DA66163" w:rsidR="00B74DB6" w:rsidRPr="00B74DB6" w:rsidRDefault="008F2FFD" w:rsidP="00B74DB6">
      <w:r>
        <w:t>Tilbudte priser i prisskjema</w:t>
      </w:r>
      <w:r w:rsidR="00B74DB6" w:rsidRPr="00B74DB6">
        <w:t xml:space="preserve"> skal være inkludert</w:t>
      </w:r>
      <w:r w:rsidR="0064669F">
        <w:t xml:space="preserve"> alt som fremkommer av kravspesifikasjon</w:t>
      </w:r>
      <w:r>
        <w:t>.</w:t>
      </w:r>
    </w:p>
    <w:p w14:paraId="0CE7F414" w14:textId="71F6C990" w:rsidR="008F2FFD" w:rsidRDefault="009D5C71" w:rsidP="008F2FFD">
      <w:r w:rsidRPr="008F2FFD">
        <w:t>Prisen skal</w:t>
      </w:r>
      <w:r w:rsidR="00AE10E7">
        <w:t xml:space="preserve"> også</w:t>
      </w:r>
      <w:r w:rsidRPr="008F2FFD">
        <w:t xml:space="preserve"> inkludere:</w:t>
      </w:r>
    </w:p>
    <w:p w14:paraId="45E6221B" w14:textId="2B493D61" w:rsidR="009D5C71" w:rsidRPr="008F2FFD" w:rsidRDefault="008F2FFD" w:rsidP="008F2FFD">
      <w:pPr>
        <w:pStyle w:val="Listeavsnitt"/>
        <w:numPr>
          <w:ilvl w:val="0"/>
          <w:numId w:val="4"/>
        </w:numPr>
      </w:pPr>
      <w:r w:rsidRPr="008F2FFD">
        <w:t>Tilgang til alle funksjoner i løsningen og løpende bruk for avtalt antall brukere</w:t>
      </w:r>
    </w:p>
    <w:p w14:paraId="28B7468B" w14:textId="77777777" w:rsidR="009D5C71" w:rsidRPr="008F2FFD" w:rsidRDefault="009D5C71" w:rsidP="009D5C71">
      <w:pPr>
        <w:numPr>
          <w:ilvl w:val="0"/>
          <w:numId w:val="4"/>
        </w:numPr>
      </w:pPr>
      <w:r w:rsidRPr="008F2FFD">
        <w:t>Evt standard integrasjon som er nødvendig for daglig drift</w:t>
      </w:r>
    </w:p>
    <w:p w14:paraId="1A1A0915" w14:textId="77777777" w:rsidR="009D5C71" w:rsidRPr="008F2FFD" w:rsidRDefault="009D5C71" w:rsidP="009D5C71">
      <w:pPr>
        <w:numPr>
          <w:ilvl w:val="0"/>
          <w:numId w:val="4"/>
        </w:numPr>
      </w:pPr>
      <w:r w:rsidRPr="008F2FFD">
        <w:t>Løpende programmvareoppdateringer og feilrettinger</w:t>
      </w:r>
    </w:p>
    <w:p w14:paraId="73DB2226" w14:textId="14A8A975" w:rsidR="009D5C71" w:rsidRPr="008F2FFD" w:rsidRDefault="00AE10E7" w:rsidP="009D5C71">
      <w:pPr>
        <w:numPr>
          <w:ilvl w:val="0"/>
          <w:numId w:val="4"/>
        </w:numPr>
      </w:pPr>
      <w:r w:rsidRPr="008F2FFD">
        <w:t>Tilpassinger</w:t>
      </w:r>
      <w:r w:rsidR="009D5C71" w:rsidRPr="008F2FFD">
        <w:t xml:space="preserve"> til endringer i regelverk</w:t>
      </w:r>
    </w:p>
    <w:p w14:paraId="38B9FC7F" w14:textId="77777777" w:rsidR="009D5C71" w:rsidRPr="008F2FFD" w:rsidRDefault="009D5C71" w:rsidP="009D5C71">
      <w:pPr>
        <w:numPr>
          <w:ilvl w:val="0"/>
          <w:numId w:val="4"/>
        </w:numPr>
      </w:pPr>
      <w:r w:rsidRPr="008F2FFD">
        <w:t>Implementering av systemet inkludert opplæring</w:t>
      </w:r>
    </w:p>
    <w:p w14:paraId="5218752B" w14:textId="77777777" w:rsidR="009D5C71" w:rsidRPr="008F2FFD" w:rsidRDefault="009D5C71" w:rsidP="009D5C71">
      <w:pPr>
        <w:numPr>
          <w:ilvl w:val="0"/>
          <w:numId w:val="4"/>
        </w:numPr>
      </w:pPr>
      <w:r w:rsidRPr="008F2FFD">
        <w:t>Tilgang til support</w:t>
      </w:r>
    </w:p>
    <w:p w14:paraId="6A93A7D1" w14:textId="7CAF2F5C" w:rsidR="0064669F" w:rsidRPr="008F2FFD" w:rsidRDefault="0064669F" w:rsidP="009D5C71">
      <w:pPr>
        <w:numPr>
          <w:ilvl w:val="0"/>
          <w:numId w:val="4"/>
        </w:numPr>
      </w:pPr>
      <w:r w:rsidRPr="008F2FFD">
        <w:t>Listen er ikke uttømmende</w:t>
      </w:r>
    </w:p>
    <w:p w14:paraId="3BE766BB" w14:textId="1E222DAB" w:rsidR="00B74DB6" w:rsidRDefault="00B74DB6" w:rsidP="00B74DB6"/>
    <w:p w14:paraId="375CDF50" w14:textId="77777777" w:rsidR="00B74DB6" w:rsidRPr="00B74DB6" w:rsidRDefault="00B74DB6" w:rsidP="00B74DB6">
      <w:r w:rsidRPr="00B74DB6">
        <w:t>Alle moduler, utviklingskrav (UTV), videreutvikling av systemet, m.m. skal være inkludert i tilbudte priser.</w:t>
      </w:r>
    </w:p>
    <w:p w14:paraId="00EFCF91" w14:textId="77777777" w:rsidR="00B74DB6" w:rsidRDefault="00B74DB6" w:rsidP="00B74DB6"/>
    <w:p w14:paraId="0AFA9671" w14:textId="14460B53" w:rsidR="00B74DB6" w:rsidRDefault="00B74DB6" w:rsidP="00B74DB6">
      <w:r w:rsidRPr="00B74DB6">
        <w:t>Leverandør kan ikke fakturere for utvikling og/eller moduler som tilkommer i etterkant av avtaleinngåelsen. </w:t>
      </w:r>
      <w:r w:rsidR="00BB558B">
        <w:br/>
      </w:r>
      <w:r w:rsidR="00BB558B">
        <w:br/>
      </w:r>
      <w:r w:rsidR="00BB558B" w:rsidRPr="00BB558B">
        <w:rPr>
          <w:u w:val="single"/>
        </w:rPr>
        <w:t xml:space="preserve"> Eventuelle Implementeringskostnader</w:t>
      </w:r>
      <w:r w:rsidR="00BB558B">
        <w:t>:</w:t>
      </w:r>
      <w:r w:rsidR="00BB558B">
        <w:br/>
      </w:r>
      <w:r w:rsidR="00BB558B" w:rsidRPr="006337B0">
        <w:t>Ved implementeringskostnader gjelder teknisk oppsett og all nødvendig opplæring som er nødvendig for en god og effektiv igangsetting av systemet.</w:t>
      </w:r>
      <w:r w:rsidR="00BB558B">
        <w:t xml:space="preserve"> </w:t>
      </w:r>
    </w:p>
    <w:p w14:paraId="6DCA5541" w14:textId="77777777" w:rsidR="008F2FFD" w:rsidRDefault="008F2FFD" w:rsidP="00B74DB6"/>
    <w:p w14:paraId="1876D509" w14:textId="77777777" w:rsidR="008F2FFD" w:rsidRPr="008F2FFD" w:rsidRDefault="008F2FFD" w:rsidP="008F2FFD">
      <w:r w:rsidRPr="008F2FFD">
        <w:rPr>
          <w:u w:val="single"/>
        </w:rPr>
        <w:t>Tilleggstjenester:</w:t>
      </w:r>
    </w:p>
    <w:p w14:paraId="21D76641" w14:textId="77777777" w:rsidR="008F2FFD" w:rsidRPr="008F2FFD" w:rsidRDefault="008F2FFD" w:rsidP="008F2FFD">
      <w:r w:rsidRPr="008F2FFD">
        <w:t>Dersom kunde i løpet av avtaleperioden ber leverandør om spesialtilpassninger kan partene avtale bruk av timesats som er oppgitt i tilbudet til dette. Men dersom tilpasningen skal brukes av flere kunder (annet enn de som deltar på denne avtalen) skal ikke fakturering av spesialtilpassning finne sted da dette er å se på som en utvikling.</w:t>
      </w:r>
    </w:p>
    <w:p w14:paraId="5F7A96FD" w14:textId="77777777" w:rsidR="008F2FFD" w:rsidRPr="008F2FFD" w:rsidRDefault="008F2FFD" w:rsidP="008F2FFD">
      <w:r w:rsidRPr="008F2FFD">
        <w:t>Dersom kunde i løpet av avtaleperioden ønsker andre integrasjoner enn de som er nevnt i kravspesifikasjons, kan denne timeprisen benyttes.</w:t>
      </w:r>
    </w:p>
    <w:p w14:paraId="7CFF5DC5" w14:textId="77777777" w:rsidR="008F2FFD" w:rsidRPr="008F2FFD" w:rsidRDefault="008F2FFD" w:rsidP="008F2FFD">
      <w:r w:rsidRPr="008F2FFD">
        <w:br/>
        <w:t>Timepris kan ikke benyttes for utvikling, forbedringer eller tilpasninger som inngår i leverandørens generelle produktutvikling, eller som skal kunne benyttes av andre kunder enn deltakerne på denne avtalen.</w:t>
      </w:r>
    </w:p>
    <w:p w14:paraId="71207D05" w14:textId="77777777" w:rsidR="00B74DB6" w:rsidRDefault="00B74DB6" w:rsidP="00B74DB6"/>
    <w:p w14:paraId="5FEE6913" w14:textId="0F17A12D" w:rsidR="00352BB3" w:rsidRDefault="00352BB3" w:rsidP="00352BB3">
      <w:pPr>
        <w:pStyle w:val="Overskrift2"/>
      </w:pPr>
      <w:r>
        <w:br/>
        <w:t xml:space="preserve">Vederlag </w:t>
      </w:r>
      <w:r w:rsidRPr="006337B0">
        <w:t>(Avtalens punkt 4.1)</w:t>
      </w:r>
    </w:p>
    <w:p w14:paraId="1144E2B3" w14:textId="0A6A3BB0" w:rsidR="00C558D3" w:rsidRPr="003659D5" w:rsidRDefault="00B51E2E" w:rsidP="001F4C0C">
      <w:pPr>
        <w:rPr>
          <w:strike/>
        </w:rPr>
      </w:pPr>
      <w:r>
        <w:t xml:space="preserve">Prisene skal være faste og oppgis i NOK og eks. mva. og inkludere </w:t>
      </w:r>
      <w:r w:rsidR="00891DC0">
        <w:t>alle utgifter slik som f.eks lønn, sosiale utgifter, tarifferte godtgjørelser, reisetid, reiseutgifter, oppmøtekostnader og eventuelle godtgjørelser for diett og overnatting, utgifter til stedlig arbeidsledelse, hovedadministrasjon, fortjeneste, oppfølging og kontroll med egne utførte arbeider og alle andre kostnadselementer/drivere, slik at disse er uten påslag av noen art ved avregningen.</w:t>
      </w:r>
      <w:r w:rsidR="00352BB3">
        <w:br/>
      </w:r>
    </w:p>
    <w:p w14:paraId="4C4F523F" w14:textId="07ABBBD1" w:rsidR="00896461" w:rsidRDefault="00896461" w:rsidP="00C558D3"/>
    <w:p w14:paraId="1A1328CF" w14:textId="71B3D87A" w:rsidR="00896461" w:rsidRDefault="001F4C0C" w:rsidP="00896461">
      <w:pPr>
        <w:pStyle w:val="Overskrift2"/>
      </w:pPr>
      <w:r>
        <w:lastRenderedPageBreak/>
        <w:t>Vederlag for Tilleggstjenester</w:t>
      </w:r>
    </w:p>
    <w:p w14:paraId="6C115295" w14:textId="77777777" w:rsidR="00896461" w:rsidRDefault="00896461" w:rsidP="00896461">
      <w:pPr>
        <w:pStyle w:val="Overskrift3"/>
      </w:pPr>
      <w:bookmarkStart w:id="1" w:name="_Toc90633350"/>
      <w:r>
        <w:t>A. Oversikt</w:t>
      </w:r>
      <w:bookmarkEnd w:id="1"/>
    </w:p>
    <w:p w14:paraId="0E0211E5" w14:textId="10C18BF6" w:rsidR="00896461" w:rsidRDefault="00896461" w:rsidP="00896461">
      <w:r w:rsidRPr="00C558D3">
        <w:t>Alle priser og nærmere betingelser for det vederlaget Kunden</w:t>
      </w:r>
      <w:r w:rsidR="00EB204D">
        <w:t>e</w:t>
      </w:r>
      <w:r w:rsidRPr="00C558D3">
        <w:t xml:space="preserve"> skal betale for Leverandørens </w:t>
      </w:r>
      <w:r w:rsidR="00C558D3" w:rsidRPr="00C558D3">
        <w:t>tjenester</w:t>
      </w:r>
      <w:r w:rsidRPr="00C558D3">
        <w:t xml:space="preserve"> skal fremgå av </w:t>
      </w:r>
      <w:r w:rsidRPr="006337B0">
        <w:t xml:space="preserve">bilag </w:t>
      </w:r>
      <w:r w:rsidR="00465877" w:rsidRPr="006337B0">
        <w:t>6</w:t>
      </w:r>
      <w:r w:rsidRPr="006337B0">
        <w:t xml:space="preserve"> - prisskjema.</w:t>
      </w:r>
      <w:r w:rsidRPr="00C2109D">
        <w:t xml:space="preserve"> </w:t>
      </w:r>
    </w:p>
    <w:p w14:paraId="35328FD7" w14:textId="77777777" w:rsidR="00B74DB6" w:rsidRDefault="00B74DB6" w:rsidP="00896461"/>
    <w:p w14:paraId="3AF95C26" w14:textId="2E22B63F" w:rsidR="00FF3BAD" w:rsidRDefault="00896461" w:rsidP="00C558D3">
      <w:pPr>
        <w:pStyle w:val="Overskrift3"/>
      </w:pPr>
      <w:bookmarkStart w:id="2" w:name="_Toc90633351"/>
      <w:r>
        <w:t>B. Leverandørens Timepriser og enhetspriser</w:t>
      </w:r>
      <w:bookmarkEnd w:id="2"/>
    </w:p>
    <w:p w14:paraId="68DEFBFD" w14:textId="690426F9" w:rsidR="005460BE" w:rsidRDefault="00FF3BAD" w:rsidP="00896461">
      <w:r w:rsidRPr="00FF3BAD">
        <w:t xml:space="preserve">Timepris for tilleggstjenester kan kun benyttes for særskilte, kundespesifikke tilpasninger som bestilles av kunden i henhold til </w:t>
      </w:r>
      <w:r w:rsidR="005460BE">
        <w:t xml:space="preserve">punktet nedenfor. </w:t>
      </w:r>
    </w:p>
    <w:p w14:paraId="3DD92C19" w14:textId="77777777" w:rsidR="005460BE" w:rsidRPr="005460BE" w:rsidRDefault="005460BE" w:rsidP="005460BE">
      <w:r w:rsidRPr="005460BE">
        <w:t> </w:t>
      </w:r>
    </w:p>
    <w:p w14:paraId="4F7D881C" w14:textId="77777777" w:rsidR="005460BE" w:rsidRPr="005460BE" w:rsidRDefault="005460BE" w:rsidP="005460BE">
      <w:r w:rsidRPr="005460BE">
        <w:rPr>
          <w:u w:val="single"/>
        </w:rPr>
        <w:t>Tilleggstjenester:</w:t>
      </w:r>
    </w:p>
    <w:p w14:paraId="1DDB6986" w14:textId="6C230CC5" w:rsidR="005460BE" w:rsidRPr="005460BE" w:rsidRDefault="005460BE" w:rsidP="005460BE">
      <w:r w:rsidRPr="005460BE">
        <w:t xml:space="preserve">Dersom kunde i løpet av avtaleperioden ber leverandør om spesialtilpassninger kan partene avtale bruk av timesats som er oppgitt i tilbudet til dette. </w:t>
      </w:r>
    </w:p>
    <w:p w14:paraId="056BFADF" w14:textId="77777777" w:rsidR="005460BE" w:rsidRDefault="005460BE" w:rsidP="005460BE">
      <w:r w:rsidRPr="005460BE">
        <w:t>Dersom kunde i løpet av avtaleperioden ønsker andre integrasjoner enn de som er nevnt i kravspesifikasjons, kan denne timeprisen benyttes.</w:t>
      </w:r>
    </w:p>
    <w:p w14:paraId="3E76133F" w14:textId="77777777" w:rsidR="006337B0" w:rsidRDefault="006337B0" w:rsidP="005460BE"/>
    <w:p w14:paraId="230DF45C" w14:textId="0393F46B" w:rsidR="006337B0" w:rsidRDefault="006337B0" w:rsidP="005460BE">
      <w:r>
        <w:t>Timepris kan ikke benyttes for utvikling, forbedringer eller tilpasninger som inngår i leverandørens generelle produktutvikling, eller som kan kunne benyttes av andre kunder enn deltakerne på denne avtalen.</w:t>
      </w:r>
    </w:p>
    <w:p w14:paraId="4ECBB709" w14:textId="77777777" w:rsidR="005460BE" w:rsidRDefault="005460BE" w:rsidP="00896461"/>
    <w:p w14:paraId="27712B47" w14:textId="77777777" w:rsidR="00B74DB6" w:rsidRDefault="00B74DB6" w:rsidP="00896461"/>
    <w:p w14:paraId="5CA17FEB" w14:textId="77777777" w:rsidR="00896461" w:rsidRDefault="00896461" w:rsidP="00896461">
      <w:pPr>
        <w:pStyle w:val="Overskrift3"/>
      </w:pPr>
      <w:bookmarkStart w:id="3" w:name="_Toc90633352"/>
      <w:r>
        <w:t>C. Utlegg og reisekostnader mv</w:t>
      </w:r>
      <w:bookmarkEnd w:id="3"/>
    </w:p>
    <w:p w14:paraId="3AB54DA6" w14:textId="77777777" w:rsidR="00896461" w:rsidRDefault="00896461" w:rsidP="00896461">
      <w:r>
        <w:t>Utlegg, herunder reise- og diettkostnader, dekkes bare i den grad de er avtalt i det enkelte tilfelle. Reise- og diettkostnader skal spesifiseres særskilt og dekkes etter statens gjeldende satser hvis ikke annet er avtalt. Reisetid faktureres bare hvis det er avtalt nedenfor.</w:t>
      </w:r>
    </w:p>
    <w:p w14:paraId="5870B16B" w14:textId="77777777" w:rsidR="00896461" w:rsidRDefault="00896461" w:rsidP="00896461"/>
    <w:p w14:paraId="031CD93D" w14:textId="083EFBA2" w:rsidR="00896461" w:rsidRDefault="00A86EB3" w:rsidP="00896461">
      <w:pPr>
        <w:pStyle w:val="Overskrift2"/>
      </w:pPr>
      <w:bookmarkStart w:id="4" w:name="_Toc90633353"/>
      <w:r>
        <w:t>Faktureringstidspunkt og betalingsbetingelser</w:t>
      </w:r>
      <w:r w:rsidR="00896461">
        <w:t xml:space="preserve"> </w:t>
      </w:r>
      <w:r w:rsidR="00896461" w:rsidRPr="006337B0">
        <w:t xml:space="preserve">(Avtalens punkt </w:t>
      </w:r>
      <w:r w:rsidRPr="006337B0">
        <w:t>4.2</w:t>
      </w:r>
      <w:r w:rsidR="00896461" w:rsidRPr="006337B0">
        <w:t>)</w:t>
      </w:r>
      <w:bookmarkEnd w:id="4"/>
    </w:p>
    <w:p w14:paraId="01C552B7" w14:textId="5B598381" w:rsidR="008B69DF" w:rsidRPr="008B69DF" w:rsidRDefault="008B69DF" w:rsidP="008B69DF">
      <w:r w:rsidRPr="008B69DF">
        <w:t>Leverandørs faktura skal spesifiseres og dokumenteres slik at de kan kontrolleres av Kunden.</w:t>
      </w:r>
    </w:p>
    <w:p w14:paraId="02B14151" w14:textId="77777777" w:rsidR="008B69DF" w:rsidRDefault="008B69DF" w:rsidP="008B69DF"/>
    <w:p w14:paraId="0A02EDDB" w14:textId="48A87C31" w:rsidR="008B69DF" w:rsidRPr="008B69DF" w:rsidRDefault="008B69DF" w:rsidP="008B69DF">
      <w:r w:rsidRPr="008B69DF">
        <w:t>Betaling skal skje etter avtale mellom partene. Kunden skal foreta betaling senest 30 dager etter mottak av faktura. </w:t>
      </w:r>
    </w:p>
    <w:p w14:paraId="1A564B49" w14:textId="77777777" w:rsidR="008B69DF" w:rsidRDefault="008B69DF" w:rsidP="008B69DF"/>
    <w:p w14:paraId="2D6BA6F4" w14:textId="652367E9" w:rsidR="008B69DF" w:rsidRPr="008B69DF" w:rsidRDefault="008B69DF" w:rsidP="008B69DF">
      <w:r w:rsidRPr="008B69DF">
        <w:t xml:space="preserve">All fakturering skal skje direkte til den enkelte kunde. </w:t>
      </w:r>
    </w:p>
    <w:p w14:paraId="51904EF7" w14:textId="77777777" w:rsidR="008B69DF" w:rsidRDefault="008B69DF" w:rsidP="008B69DF"/>
    <w:p w14:paraId="15F0B88C" w14:textId="7B9300BD" w:rsidR="008B69DF" w:rsidRPr="008B69DF" w:rsidRDefault="008B69DF" w:rsidP="008B69DF">
      <w:r w:rsidRPr="008B69DF">
        <w:t>Ingen form for fakturagebyrer vil bli akseptert.</w:t>
      </w:r>
    </w:p>
    <w:p w14:paraId="4EE49C40" w14:textId="77777777" w:rsidR="008B69DF" w:rsidRPr="008B69DF" w:rsidRDefault="008B69DF" w:rsidP="008B69DF">
      <w:r w:rsidRPr="008B69DF">
        <w:t>Kunde ber om at eventuelle purringer på forfalte fakturaer blir sendt til kunden elektronisk på EHF-format, forutsatt at kunden har registrert seg som mottaker av EHF-purringer.</w:t>
      </w:r>
    </w:p>
    <w:p w14:paraId="334B2D16" w14:textId="77777777" w:rsidR="008B69DF" w:rsidRPr="008B69DF" w:rsidRDefault="008B69DF" w:rsidP="008B69DF">
      <w:r w:rsidRPr="008B69DF">
        <w:t> </w:t>
      </w:r>
    </w:p>
    <w:p w14:paraId="660D8174" w14:textId="77777777" w:rsidR="008B69DF" w:rsidRPr="008B69DF" w:rsidRDefault="008B69DF" w:rsidP="008B69DF">
      <w:r w:rsidRPr="008B69DF">
        <w:rPr>
          <w:u w:val="single"/>
        </w:rPr>
        <w:t>Fakturaen skal være elektronisk og merket med følgende referanser:</w:t>
      </w:r>
    </w:p>
    <w:p w14:paraId="2F2C1E87" w14:textId="77777777" w:rsidR="008B69DF" w:rsidRPr="008B69DF" w:rsidRDefault="008B69DF" w:rsidP="008B69DF">
      <w:pPr>
        <w:numPr>
          <w:ilvl w:val="0"/>
          <w:numId w:val="2"/>
        </w:numPr>
      </w:pPr>
      <w:r w:rsidRPr="008B69DF">
        <w:t>Bestillerens navn («BuyerReference»): f.eks Ola Pedersen</w:t>
      </w:r>
    </w:p>
    <w:p w14:paraId="4A9BDD49" w14:textId="77777777" w:rsidR="008B69DF" w:rsidRPr="008B69DF" w:rsidRDefault="008B69DF" w:rsidP="008B69DF">
      <w:pPr>
        <w:numPr>
          <w:ilvl w:val="0"/>
          <w:numId w:val="2"/>
        </w:numPr>
      </w:pPr>
      <w:r w:rsidRPr="008B69DF">
        <w:t>Bestillerens oppdragssted/ansvarsnr (“AccountingCustomerParty/Contact/ID”): f.eks 180000. Ikke obligatorisk dersom faktura har et bestillingsnummer, se neste punkt.</w:t>
      </w:r>
    </w:p>
    <w:p w14:paraId="588514DB" w14:textId="77777777" w:rsidR="008B69DF" w:rsidRPr="008B69DF" w:rsidRDefault="008B69DF" w:rsidP="008B69DF">
      <w:pPr>
        <w:numPr>
          <w:ilvl w:val="0"/>
          <w:numId w:val="2"/>
        </w:numPr>
      </w:pPr>
      <w:r w:rsidRPr="008B69DF">
        <w:t>Bestillingsnummer ("OrderReference/ID"): Oppgis hvis fakturaen har opprinnelse i en elektronisk bestilling fra kundens bestillingsløsning. Vanligvis 8-sifret nummer.</w:t>
      </w:r>
    </w:p>
    <w:p w14:paraId="047DFF83" w14:textId="77777777" w:rsidR="008B69DF" w:rsidRPr="008B69DF" w:rsidRDefault="008B69DF" w:rsidP="008B69DF">
      <w:pPr>
        <w:numPr>
          <w:ilvl w:val="0"/>
          <w:numId w:val="2"/>
        </w:numPr>
      </w:pPr>
      <w:r w:rsidRPr="008B69DF">
        <w:t>Kontraktsnummer (“ContractDocumentReference/ID”): f.eks 24/1052</w:t>
      </w:r>
    </w:p>
    <w:p w14:paraId="549D5D9B" w14:textId="77777777" w:rsidR="00896461" w:rsidRDefault="00896461" w:rsidP="00896461"/>
    <w:p w14:paraId="0AF981D6" w14:textId="77777777" w:rsidR="00896461" w:rsidRDefault="00896461" w:rsidP="00896461"/>
    <w:p w14:paraId="573EEAC7" w14:textId="77777777" w:rsidR="008B69DF" w:rsidRDefault="008B69DF" w:rsidP="008B69DF">
      <w:r>
        <w:lastRenderedPageBreak/>
        <w:t xml:space="preserve">Leverandøren skal minst én gang per år sende spesifisert faktura per kunde (org.nr.) som viser lisensantall, prislinjer per produkt/tjeneste (enhetspris og sum) samt eventuelle tillegg som egne linjer. </w:t>
      </w:r>
    </w:p>
    <w:p w14:paraId="700CAFDD" w14:textId="77777777" w:rsidR="008B69DF" w:rsidRDefault="008B69DF" w:rsidP="008B69DF"/>
    <w:p w14:paraId="32329F13" w14:textId="31C39E02" w:rsidR="00896461" w:rsidRDefault="008B69DF" w:rsidP="008B69DF">
      <w:r>
        <w:t>Faktura/oversikt sendes i avtalt format, og oversikten skal kunne eksporteres til PDF og CSV/XLSX.</w:t>
      </w:r>
    </w:p>
    <w:p w14:paraId="40468551" w14:textId="77777777" w:rsidR="008B69DF" w:rsidRDefault="008B69DF" w:rsidP="008B69DF"/>
    <w:p w14:paraId="5B0D7285" w14:textId="77777777" w:rsidR="00896461" w:rsidRDefault="00896461" w:rsidP="00896461">
      <w:r>
        <w:t>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2DEF3142" w14:textId="77777777" w:rsidR="00896461" w:rsidRDefault="00896461" w:rsidP="00896461"/>
    <w:p w14:paraId="74FE44F7" w14:textId="77777777" w:rsidR="008B69DF" w:rsidRPr="008B69DF" w:rsidRDefault="008B69DF" w:rsidP="008B69DF">
      <w:r w:rsidRPr="008B69DF">
        <w:t>Alle fakturaer skal sendes elektronisk i EHF-format. For elektronisk adresser til Ålesund kommune inkl. kommunale foretak, se tabellen nedenfor:</w:t>
      </w:r>
    </w:p>
    <w:p w14:paraId="59A8AF3D" w14:textId="77777777" w:rsidR="008B69DF" w:rsidRPr="008B69DF" w:rsidRDefault="008B69DF" w:rsidP="008B69DF">
      <w:r w:rsidRPr="008B69DF">
        <w:t> </w:t>
      </w:r>
    </w:p>
    <w:tbl>
      <w:tblPr>
        <w:tblW w:w="6804" w:type="dxa"/>
        <w:tblCellSpacing w:w="15" w:type="dxa"/>
        <w:tblCellMar>
          <w:top w:w="15" w:type="dxa"/>
          <w:left w:w="15" w:type="dxa"/>
          <w:bottom w:w="15" w:type="dxa"/>
          <w:right w:w="15" w:type="dxa"/>
        </w:tblCellMar>
        <w:tblLook w:val="04A0" w:firstRow="1" w:lastRow="0" w:firstColumn="1" w:lastColumn="0" w:noHBand="0" w:noVBand="1"/>
      </w:tblPr>
      <w:tblGrid>
        <w:gridCol w:w="1804"/>
        <w:gridCol w:w="2695"/>
        <w:gridCol w:w="2305"/>
      </w:tblGrid>
      <w:tr w:rsidR="008B69DF" w:rsidRPr="008B69DF" w14:paraId="14DE5B39" w14:textId="77777777" w:rsidTr="008B69DF">
        <w:trPr>
          <w:trHeight w:val="345"/>
          <w:tblHeader/>
          <w:tblCellSpacing w:w="15" w:type="dxa"/>
        </w:trPr>
        <w:tc>
          <w:tcPr>
            <w:tcW w:w="3327" w:type="dxa"/>
            <w:tcBorders>
              <w:top w:val="single" w:sz="8" w:space="0" w:color="9F9F9F"/>
              <w:left w:val="single" w:sz="8" w:space="0" w:color="9F9F9F"/>
              <w:bottom w:val="single" w:sz="8" w:space="0" w:color="9F9F9F"/>
              <w:right w:val="single" w:sz="8" w:space="0" w:color="9F9F9F"/>
            </w:tcBorders>
            <w:shd w:val="clear" w:color="auto" w:fill="E3E3E3"/>
            <w:vAlign w:val="center"/>
            <w:hideMark/>
          </w:tcPr>
          <w:p w14:paraId="3757AC93" w14:textId="77777777" w:rsidR="008B69DF" w:rsidRPr="008B69DF" w:rsidRDefault="008B69DF" w:rsidP="008B69DF">
            <w:r w:rsidRPr="008B69DF">
              <w:rPr>
                <w:b/>
                <w:bCs/>
              </w:rPr>
              <w:t>Organisasjon</w:t>
            </w:r>
          </w:p>
        </w:tc>
        <w:tc>
          <w:tcPr>
            <w:tcW w:w="4075" w:type="dxa"/>
            <w:tcBorders>
              <w:top w:val="single" w:sz="8" w:space="0" w:color="9F9F9F"/>
              <w:left w:val="nil"/>
              <w:bottom w:val="single" w:sz="8" w:space="0" w:color="9F9F9F"/>
              <w:right w:val="single" w:sz="8" w:space="0" w:color="9F9F9F"/>
            </w:tcBorders>
            <w:shd w:val="clear" w:color="auto" w:fill="E3E3E3"/>
            <w:vAlign w:val="center"/>
            <w:hideMark/>
          </w:tcPr>
          <w:p w14:paraId="39844F15" w14:textId="77777777" w:rsidR="008B69DF" w:rsidRPr="008B69DF" w:rsidRDefault="008B69DF" w:rsidP="008B69DF">
            <w:r w:rsidRPr="008B69DF">
              <w:rPr>
                <w:b/>
                <w:bCs/>
              </w:rPr>
              <w:t>Organisasjonsnummer</w:t>
            </w:r>
          </w:p>
        </w:tc>
        <w:tc>
          <w:tcPr>
            <w:tcW w:w="4928" w:type="dxa"/>
            <w:tcBorders>
              <w:top w:val="single" w:sz="8" w:space="0" w:color="9F9F9F"/>
              <w:left w:val="nil"/>
              <w:bottom w:val="single" w:sz="8" w:space="0" w:color="9F9F9F"/>
              <w:right w:val="single" w:sz="8" w:space="0" w:color="9F9F9F"/>
            </w:tcBorders>
            <w:shd w:val="clear" w:color="auto" w:fill="E3E3E3"/>
            <w:vAlign w:val="center"/>
            <w:hideMark/>
          </w:tcPr>
          <w:p w14:paraId="23DA9DA4" w14:textId="77777777" w:rsidR="008B69DF" w:rsidRPr="008B69DF" w:rsidRDefault="008B69DF" w:rsidP="008B69DF">
            <w:r w:rsidRPr="008B69DF">
              <w:rPr>
                <w:b/>
                <w:bCs/>
              </w:rPr>
              <w:t>Elektronisk adresse</w:t>
            </w:r>
          </w:p>
        </w:tc>
      </w:tr>
      <w:tr w:rsidR="008B69DF" w:rsidRPr="008B69DF" w14:paraId="5066A61B" w14:textId="77777777" w:rsidTr="008B69DF">
        <w:trPr>
          <w:trHeight w:val="615"/>
          <w:tblCellSpacing w:w="15" w:type="dxa"/>
        </w:trPr>
        <w:tc>
          <w:tcPr>
            <w:tcW w:w="3327" w:type="dxa"/>
            <w:tcBorders>
              <w:top w:val="nil"/>
              <w:left w:val="single" w:sz="8" w:space="0" w:color="9F9F9F"/>
              <w:bottom w:val="single" w:sz="8" w:space="0" w:color="9F9F9F"/>
              <w:right w:val="single" w:sz="8" w:space="0" w:color="9F9F9F"/>
            </w:tcBorders>
            <w:vAlign w:val="center"/>
            <w:hideMark/>
          </w:tcPr>
          <w:p w14:paraId="315E477D" w14:textId="77777777" w:rsidR="008B69DF" w:rsidRPr="008B69DF" w:rsidRDefault="008B69DF" w:rsidP="008B69DF">
            <w:r w:rsidRPr="008B69DF">
              <w:t>Ålesund kommune </w:t>
            </w:r>
          </w:p>
        </w:tc>
        <w:tc>
          <w:tcPr>
            <w:tcW w:w="4075" w:type="dxa"/>
            <w:tcBorders>
              <w:top w:val="nil"/>
              <w:left w:val="nil"/>
              <w:bottom w:val="single" w:sz="8" w:space="0" w:color="9F9F9F"/>
              <w:right w:val="single" w:sz="8" w:space="0" w:color="9F9F9F"/>
            </w:tcBorders>
            <w:vAlign w:val="center"/>
            <w:hideMark/>
          </w:tcPr>
          <w:p w14:paraId="08E95F94" w14:textId="77777777" w:rsidR="008B69DF" w:rsidRPr="008B69DF" w:rsidRDefault="008B69DF" w:rsidP="008B69DF">
            <w:r w:rsidRPr="008B69DF">
              <w:t>929 911 709</w:t>
            </w:r>
          </w:p>
        </w:tc>
        <w:tc>
          <w:tcPr>
            <w:tcW w:w="4928" w:type="dxa"/>
            <w:tcBorders>
              <w:top w:val="nil"/>
              <w:left w:val="nil"/>
              <w:bottom w:val="single" w:sz="8" w:space="0" w:color="9F9F9F"/>
              <w:right w:val="single" w:sz="8" w:space="0" w:color="9F9F9F"/>
            </w:tcBorders>
            <w:vAlign w:val="center"/>
            <w:hideMark/>
          </w:tcPr>
          <w:p w14:paraId="7C046A15" w14:textId="77777777" w:rsidR="008B69DF" w:rsidRPr="008B69DF" w:rsidRDefault="008B69DF" w:rsidP="008B69DF">
            <w:r w:rsidRPr="008B69DF">
              <w:t>0192:929911709</w:t>
            </w:r>
          </w:p>
        </w:tc>
      </w:tr>
    </w:tbl>
    <w:p w14:paraId="72798ACA" w14:textId="77777777" w:rsidR="008B69DF" w:rsidRDefault="008B69DF" w:rsidP="008B69DF"/>
    <w:p w14:paraId="56AFC9D4" w14:textId="0A301A9C" w:rsidR="008B69DF" w:rsidRPr="008B69DF" w:rsidRDefault="008B69DF" w:rsidP="008B69DF">
      <w:r w:rsidRPr="008B69DF">
        <w:t>Profil skal påføres i EHF- / XML-fil.</w:t>
      </w:r>
    </w:p>
    <w:p w14:paraId="78B093EE" w14:textId="77777777" w:rsidR="008B69DF" w:rsidRDefault="008B69DF" w:rsidP="008B69DF"/>
    <w:p w14:paraId="30DEAAE6" w14:textId="3BCE6975" w:rsidR="008B69DF" w:rsidRPr="008B69DF" w:rsidRDefault="008B69DF" w:rsidP="008B69DF">
      <w:r w:rsidRPr="008B69DF">
        <w:t>Leverandør er selv ansvarlig for visningsmal.</w:t>
      </w:r>
    </w:p>
    <w:p w14:paraId="7D3846BF" w14:textId="77777777" w:rsidR="008B69DF" w:rsidRDefault="008B69DF" w:rsidP="008B69DF"/>
    <w:p w14:paraId="694F0E12" w14:textId="2927F6EA" w:rsidR="008B69DF" w:rsidRPr="008B69DF" w:rsidRDefault="008B69DF" w:rsidP="008B69DF">
      <w:r w:rsidRPr="008B69DF">
        <w:t>Kunden har rett til å returnere fakturaer som ikke tilfredsstiller disse kravene.</w:t>
      </w:r>
    </w:p>
    <w:p w14:paraId="731BF512" w14:textId="77777777" w:rsidR="008B69DF" w:rsidRDefault="008B69DF" w:rsidP="00896461"/>
    <w:p w14:paraId="274040EE" w14:textId="4CDA3BEE" w:rsidR="00896461" w:rsidRPr="00251C5E" w:rsidRDefault="00896461" w:rsidP="00896461">
      <w:pPr>
        <w:pStyle w:val="Overskrift2"/>
      </w:pPr>
      <w:bookmarkStart w:id="5" w:name="_Toc90633354"/>
      <w:r>
        <w:t xml:space="preserve">Prisendringer </w:t>
      </w:r>
      <w:r w:rsidRPr="006337B0">
        <w:t xml:space="preserve">(Avtalens punkt </w:t>
      </w:r>
      <w:r w:rsidR="00465877" w:rsidRPr="006337B0">
        <w:t>4.5</w:t>
      </w:r>
      <w:r w:rsidRPr="006337B0">
        <w:t>)</w:t>
      </w:r>
      <w:bookmarkEnd w:id="5"/>
    </w:p>
    <w:p w14:paraId="7074BFEB" w14:textId="1F7864B1" w:rsidR="00450A50" w:rsidRDefault="00450A50" w:rsidP="00450A50">
      <w:pPr>
        <w:rPr>
          <w:rFonts w:cstheme="minorHAnsi"/>
        </w:rPr>
      </w:pPr>
      <w:r w:rsidRPr="00450A50">
        <w:rPr>
          <w:rFonts w:cstheme="minorHAnsi"/>
        </w:rPr>
        <w:t>Prisene som er gjenstand for prisregulering i denne avtalen er</w:t>
      </w:r>
      <w:r>
        <w:rPr>
          <w:rFonts w:cstheme="minorHAnsi"/>
        </w:rPr>
        <w:t xml:space="preserve"> tilbudte priser som fremkommer av prisskjema. </w:t>
      </w:r>
    </w:p>
    <w:p w14:paraId="0159F904" w14:textId="77777777" w:rsidR="00450A50" w:rsidRPr="00450A50" w:rsidRDefault="00450A50" w:rsidP="00450A50">
      <w:pPr>
        <w:rPr>
          <w:rFonts w:cstheme="minorHAnsi"/>
        </w:rPr>
      </w:pPr>
    </w:p>
    <w:p w14:paraId="2C7E90DC" w14:textId="77777777" w:rsidR="00450A50" w:rsidRDefault="00450A50" w:rsidP="00450A50">
      <w:pPr>
        <w:rPr>
          <w:rFonts w:cstheme="minorHAnsi"/>
        </w:rPr>
      </w:pPr>
      <w:r w:rsidRPr="00450A50">
        <w:rPr>
          <w:rFonts w:cstheme="minorHAnsi"/>
        </w:rPr>
        <w:t xml:space="preserve">Prisjusteringsmekanismene gjelder både økning og reduksjon, og kan kreves av begge parter. </w:t>
      </w:r>
    </w:p>
    <w:p w14:paraId="1425AE50" w14:textId="77777777" w:rsidR="00450A50" w:rsidRDefault="00450A50" w:rsidP="00450A50">
      <w:pPr>
        <w:rPr>
          <w:rFonts w:cstheme="minorHAnsi"/>
        </w:rPr>
      </w:pPr>
    </w:p>
    <w:p w14:paraId="49F38ECF" w14:textId="0E880B49" w:rsidR="00450A50" w:rsidRPr="00450A50" w:rsidRDefault="00450A50" w:rsidP="00450A50">
      <w:pPr>
        <w:rPr>
          <w:rFonts w:cstheme="minorHAnsi"/>
        </w:rPr>
      </w:pPr>
      <w:r w:rsidRPr="00450A50">
        <w:rPr>
          <w:rFonts w:cstheme="minorHAnsi"/>
        </w:rPr>
        <w:t>Parten som ønsker prisjustering skal sende den andre parten skriftlig varsel, i rimelig tid, før priser ønskes endret. Varselet skal inneholde begrunnelse for prisjustering og detaljert utregning.</w:t>
      </w:r>
    </w:p>
    <w:p w14:paraId="13813F95" w14:textId="77777777" w:rsidR="00450A50" w:rsidRDefault="00450A50" w:rsidP="00450A50">
      <w:pPr>
        <w:rPr>
          <w:rFonts w:cstheme="minorHAnsi"/>
        </w:rPr>
      </w:pPr>
    </w:p>
    <w:p w14:paraId="1FBA7F88" w14:textId="049CEEC9" w:rsidR="00450A50" w:rsidRPr="00450A50" w:rsidRDefault="00450A50" w:rsidP="00450A50">
      <w:pPr>
        <w:rPr>
          <w:rFonts w:cstheme="minorHAnsi"/>
        </w:rPr>
      </w:pPr>
      <w:r w:rsidRPr="00450A50">
        <w:rPr>
          <w:rFonts w:cstheme="minorHAnsi"/>
        </w:rPr>
        <w:t>Parten som mottar varselet om prisjustering skal kontrollere og besvare dette uten ugrunnet opphold. Nye priser skal ikke iverksettes før den andre parten har godkjent prisjusteringen. </w:t>
      </w:r>
    </w:p>
    <w:p w14:paraId="67E20299" w14:textId="77777777" w:rsidR="00450A50" w:rsidRDefault="00450A50" w:rsidP="00450A50">
      <w:pPr>
        <w:rPr>
          <w:rFonts w:cstheme="minorHAnsi"/>
        </w:rPr>
      </w:pPr>
    </w:p>
    <w:p w14:paraId="50BB4033" w14:textId="6070F132" w:rsidR="00450A50" w:rsidRPr="00450A50" w:rsidRDefault="00450A50" w:rsidP="00450A50">
      <w:pPr>
        <w:rPr>
          <w:rFonts w:cstheme="minorHAnsi"/>
        </w:rPr>
      </w:pPr>
      <w:r w:rsidRPr="00450A50">
        <w:rPr>
          <w:rFonts w:cstheme="minorHAnsi"/>
        </w:rPr>
        <w:t>Kunde skal alltid ha prisen som gjelder på bestillingstidspunktet. Dette gjelder uansett om det eksempelvis er sendt og/eller godkjent krav om prisjustering i tidsrommet mellom bestillingstidspunkt og leveringstidspunkt. </w:t>
      </w:r>
    </w:p>
    <w:p w14:paraId="33A77A79" w14:textId="77777777" w:rsidR="00450A50" w:rsidRDefault="00450A50" w:rsidP="00450A50">
      <w:pPr>
        <w:rPr>
          <w:rFonts w:cstheme="minorHAnsi"/>
        </w:rPr>
      </w:pPr>
    </w:p>
    <w:p w14:paraId="3A9ABC6B" w14:textId="648A95F3" w:rsidR="00450A50" w:rsidRPr="00450A50" w:rsidRDefault="00450A50" w:rsidP="00450A50">
      <w:pPr>
        <w:rPr>
          <w:rFonts w:cstheme="minorHAnsi"/>
        </w:rPr>
      </w:pPr>
      <w:r w:rsidRPr="00450A50">
        <w:rPr>
          <w:rFonts w:cstheme="minorHAnsi"/>
        </w:rPr>
        <w:t>Leverandør skal sende kunde oppdatert prisskjema / prisliste snarest etter at prisjusteringen er godkjent.</w:t>
      </w:r>
    </w:p>
    <w:p w14:paraId="45AFFA44" w14:textId="77777777" w:rsidR="00450A50" w:rsidRDefault="00450A50" w:rsidP="00450A50">
      <w:pPr>
        <w:rPr>
          <w:rFonts w:cstheme="minorHAnsi"/>
          <w:b/>
          <w:bCs/>
        </w:rPr>
      </w:pPr>
    </w:p>
    <w:p w14:paraId="6E567B68" w14:textId="3B123CB7" w:rsidR="00450A50" w:rsidRPr="00450A50" w:rsidRDefault="00450A50" w:rsidP="00450A50">
      <w:pPr>
        <w:rPr>
          <w:rFonts w:cstheme="minorHAnsi"/>
        </w:rPr>
      </w:pPr>
      <w:r w:rsidRPr="00450A50">
        <w:rPr>
          <w:rFonts w:cstheme="minorHAnsi"/>
          <w:b/>
          <w:bCs/>
        </w:rPr>
        <w:t>Konsumprisindeks (KPI): </w:t>
      </w:r>
    </w:p>
    <w:p w14:paraId="06C93D1F" w14:textId="77777777" w:rsidR="00450A50" w:rsidRPr="00450A50" w:rsidRDefault="00450A50" w:rsidP="00450A50">
      <w:pPr>
        <w:rPr>
          <w:rFonts w:cstheme="minorHAnsi"/>
        </w:rPr>
      </w:pPr>
      <w:r w:rsidRPr="00450A50">
        <w:rPr>
          <w:rFonts w:cstheme="minorHAnsi"/>
        </w:rPr>
        <w:t>Partene kan kreve endring av prisene i henhold til KPI en gang per år, første gang tidligst 12 måneder etter avtalens startdato, deretter tidligst 12 måneder etter forrige prisjustering.</w:t>
      </w:r>
    </w:p>
    <w:p w14:paraId="713A76F2" w14:textId="4E649E8E" w:rsidR="00450A50" w:rsidRDefault="00450A50" w:rsidP="00450A50">
      <w:pPr>
        <w:rPr>
          <w:rFonts w:cstheme="minorHAnsi"/>
        </w:rPr>
      </w:pPr>
      <w:r w:rsidRPr="00450A50">
        <w:rPr>
          <w:rFonts w:cstheme="minorHAnsi"/>
        </w:rPr>
        <w:t>Indeksen som skal benyttes i denne avtalen er KPI-totalindeksen</w:t>
      </w:r>
      <w:r w:rsidR="0025660B">
        <w:rPr>
          <w:rFonts w:cstheme="minorHAnsi"/>
        </w:rPr>
        <w:t>.</w:t>
      </w:r>
    </w:p>
    <w:p w14:paraId="097CB25C" w14:textId="77777777" w:rsidR="00450A50" w:rsidRPr="00450A50" w:rsidRDefault="00450A50" w:rsidP="00450A50">
      <w:pPr>
        <w:rPr>
          <w:rFonts w:cstheme="minorHAnsi"/>
        </w:rPr>
      </w:pPr>
    </w:p>
    <w:p w14:paraId="6AF213F4" w14:textId="77777777" w:rsidR="00450A50" w:rsidRDefault="00450A50" w:rsidP="00450A50">
      <w:pPr>
        <w:rPr>
          <w:rFonts w:cstheme="minorHAnsi"/>
        </w:rPr>
      </w:pPr>
      <w:r w:rsidRPr="00450A50">
        <w:rPr>
          <w:rFonts w:cstheme="minorHAnsi"/>
        </w:rPr>
        <w:t>Ved beregning benyttes kalkulatoren «Priskalkulator» på</w:t>
      </w:r>
      <w:hyperlink r:id="rId6" w:tgtFrame="_blank" w:history="1">
        <w:r w:rsidRPr="00450A50">
          <w:rPr>
            <w:rStyle w:val="Hyperkobling"/>
            <w:rFonts w:cstheme="minorHAnsi"/>
          </w:rPr>
          <w:t> Priskalkulator – SSB</w:t>
        </w:r>
      </w:hyperlink>
      <w:r w:rsidRPr="00450A50">
        <w:rPr>
          <w:rFonts w:cstheme="minorHAnsi"/>
        </w:rPr>
        <w:t>. (gjelder kun dersom det er totalindeksen som benyttes)</w:t>
      </w:r>
    </w:p>
    <w:p w14:paraId="30043432" w14:textId="77777777" w:rsidR="00450A50" w:rsidRPr="00450A50" w:rsidRDefault="00450A50" w:rsidP="00450A50">
      <w:pPr>
        <w:rPr>
          <w:rFonts w:cstheme="minorHAnsi"/>
        </w:rPr>
      </w:pPr>
    </w:p>
    <w:p w14:paraId="107C80AD" w14:textId="77777777" w:rsidR="00450A50" w:rsidRDefault="00450A50" w:rsidP="00450A50">
      <w:pPr>
        <w:rPr>
          <w:rFonts w:cstheme="minorHAnsi"/>
        </w:rPr>
      </w:pPr>
      <w:r w:rsidRPr="00450A50">
        <w:rPr>
          <w:rFonts w:cstheme="minorHAnsi"/>
        </w:rPr>
        <w:t>Ved beregning av første gangs prisjustering benyttes måneden som avtalen startet opp i, uavhengig av dato, og siste kjente månedstall pr. dato for krav om prisjustering.</w:t>
      </w:r>
    </w:p>
    <w:p w14:paraId="63F46329" w14:textId="2C533DF4" w:rsidR="00450A50" w:rsidRDefault="00450A50" w:rsidP="00450A50">
      <w:pPr>
        <w:rPr>
          <w:rFonts w:cstheme="minorHAnsi"/>
        </w:rPr>
      </w:pPr>
      <w:r w:rsidRPr="00450A50">
        <w:rPr>
          <w:rFonts w:cstheme="minorHAnsi"/>
        </w:rPr>
        <w:br/>
        <w:t>Ved beregning av eventuell annen og tredje gangs prisjusteringer benyttes måneden for forrige prisjustering, og siste kjente månedstall pr. dato for krav om prisjustering.</w:t>
      </w:r>
    </w:p>
    <w:p w14:paraId="114154E5" w14:textId="77777777" w:rsidR="00450A50" w:rsidRPr="00450A50" w:rsidRDefault="00450A50" w:rsidP="00450A50">
      <w:pPr>
        <w:rPr>
          <w:rFonts w:cstheme="minorHAnsi"/>
        </w:rPr>
      </w:pPr>
    </w:p>
    <w:p w14:paraId="0B81D385" w14:textId="77777777" w:rsidR="00450A50" w:rsidRPr="00450A50" w:rsidRDefault="00450A50" w:rsidP="00450A50">
      <w:pPr>
        <w:rPr>
          <w:rFonts w:cstheme="minorHAnsi"/>
        </w:rPr>
      </w:pPr>
      <w:r w:rsidRPr="00450A50">
        <w:rPr>
          <w:rFonts w:cstheme="minorHAnsi"/>
          <w:b/>
          <w:bCs/>
        </w:rPr>
        <w:t>Øvrige prisjusteringer:</w:t>
      </w:r>
    </w:p>
    <w:p w14:paraId="1ED9BE67" w14:textId="77777777" w:rsidR="001F4C0C" w:rsidRPr="001F4C0C" w:rsidRDefault="00450A50" w:rsidP="001F4C0C">
      <w:r w:rsidRPr="00450A50">
        <w:rPr>
          <w:rFonts w:cstheme="minorHAnsi"/>
        </w:rPr>
        <w:t>Dersom det etter avtaleinngåelse blir vedtatt vesentlige endringer i bestemmelser vedrørende offentlige skatter eller avgifter, ferie, arbeidstid, permisjoner eller lignende fastsatt gjennom lov, forskrift eller tariffavtale, som dokumenterbart påvirker denne avtalens priser, kan avtalens priser endres i samsvar med dette. </w:t>
      </w:r>
      <w:r w:rsidR="001F4C0C">
        <w:rPr>
          <w:rFonts w:cstheme="minorHAnsi"/>
        </w:rPr>
        <w:br/>
      </w:r>
      <w:r w:rsidR="001F4C0C" w:rsidRPr="001F4C0C">
        <w:rPr>
          <w:rFonts w:cstheme="minorHAnsi"/>
        </w:rPr>
        <w:br/>
      </w:r>
      <w:r w:rsidR="001F4C0C" w:rsidRPr="001F4C0C">
        <w:t>Eventuell valutaavhengighet må kunne dokumenteres av leverandør ved krav om prisjustering, og også på forespørsel fra oppdragsgiver.</w:t>
      </w:r>
    </w:p>
    <w:p w14:paraId="226A2E5E" w14:textId="77777777" w:rsidR="001F4C0C" w:rsidRPr="001F4C0C" w:rsidRDefault="001F4C0C" w:rsidP="001F4C0C"/>
    <w:p w14:paraId="5E81816C" w14:textId="603ED30D" w:rsidR="001F4C0C" w:rsidRPr="001F4C0C" w:rsidRDefault="001F4C0C" w:rsidP="001F4C0C">
      <w:r w:rsidRPr="001F4C0C">
        <w:t xml:space="preserve">Valutaendringer utover +/- 5% gir rett til prisregulering for begge parter. Dato dagen før tilbudsfrist </w:t>
      </w:r>
      <w:r w:rsidRPr="006337B0">
        <w:t xml:space="preserve">(denne dato er: </w:t>
      </w:r>
      <w:r w:rsidR="00107229">
        <w:t>04.10.2026</w:t>
      </w:r>
      <w:r w:rsidRPr="006337B0">
        <w:t>)</w:t>
      </w:r>
      <w:r w:rsidRPr="001F4C0C">
        <w:t xml:space="preserve"> fylles ut først når avtalen opprettes slik evt. tilbudsfristforlengelser ivaretas og dato dagen før forespørsel om prisregulering ble sendt, er utgangspunktet for beregning av valutaendring.</w:t>
      </w:r>
    </w:p>
    <w:p w14:paraId="294EEBB2" w14:textId="77777777" w:rsidR="001F4C0C" w:rsidRPr="001F4C0C" w:rsidRDefault="001F4C0C" w:rsidP="001F4C0C"/>
    <w:p w14:paraId="53B4CEE0" w14:textId="77777777" w:rsidR="001F4C0C" w:rsidRPr="003659D5" w:rsidRDefault="001F4C0C" w:rsidP="001F4C0C">
      <w:pPr>
        <w:rPr>
          <w:strike/>
        </w:rPr>
      </w:pPr>
      <w:r w:rsidRPr="001F4C0C">
        <w:t>Valutaendringer innenfor +/- 5 % dekkes av leverandør. Oppdragsgiver dekker kun valutaendringer utover +/- 5 %. For eksempel: ved valutaendring 7 %, og prosentsats +/- 5 %, kan leverandør kreve 2 % valutaendring.</w:t>
      </w:r>
    </w:p>
    <w:p w14:paraId="0E9C44C0" w14:textId="5A713E97" w:rsidR="00450A50" w:rsidRDefault="00450A50" w:rsidP="00450A50">
      <w:pPr>
        <w:rPr>
          <w:rFonts w:cstheme="minorHAnsi"/>
        </w:rPr>
      </w:pPr>
    </w:p>
    <w:p w14:paraId="60D4CC7A" w14:textId="77777777" w:rsidR="00450A50" w:rsidRPr="008D7560" w:rsidRDefault="00450A50" w:rsidP="008D7560">
      <w:pPr>
        <w:rPr>
          <w:rFonts w:cstheme="minorHAnsi"/>
        </w:rPr>
      </w:pPr>
    </w:p>
    <w:p w14:paraId="6B84644A" w14:textId="77777777" w:rsidR="008D7560" w:rsidRPr="008D7560" w:rsidRDefault="008D7560" w:rsidP="00896461">
      <w:pPr>
        <w:rPr>
          <w:rFonts w:cstheme="minorHAnsi"/>
          <w:strike/>
        </w:rPr>
      </w:pPr>
    </w:p>
    <w:p w14:paraId="5F353436" w14:textId="77777777" w:rsidR="001A5090" w:rsidRDefault="001A5090" w:rsidP="00896461"/>
    <w:p w14:paraId="62094B94" w14:textId="77777777" w:rsidR="00AF1046" w:rsidRPr="003659D5" w:rsidRDefault="00AF1046">
      <w:pPr>
        <w:rPr>
          <w:strike/>
        </w:rPr>
      </w:pPr>
    </w:p>
    <w:p w14:paraId="1317E042" w14:textId="77777777" w:rsidR="00294F87" w:rsidRPr="003659D5" w:rsidRDefault="00294F87">
      <w:pPr>
        <w:rPr>
          <w:strike/>
        </w:rPr>
      </w:pPr>
    </w:p>
    <w:sectPr w:rsidR="00294F87" w:rsidRPr="00365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D5BE4"/>
    <w:multiLevelType w:val="multilevel"/>
    <w:tmpl w:val="0AC0E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B4105"/>
    <w:multiLevelType w:val="multilevel"/>
    <w:tmpl w:val="22706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6300314C"/>
    <w:multiLevelType w:val="multilevel"/>
    <w:tmpl w:val="C8921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86627243">
    <w:abstractNumId w:val="2"/>
  </w:num>
  <w:num w:numId="2" w16cid:durableId="1429305430">
    <w:abstractNumId w:val="0"/>
  </w:num>
  <w:num w:numId="3" w16cid:durableId="1552616110">
    <w:abstractNumId w:val="1"/>
  </w:num>
  <w:num w:numId="4" w16cid:durableId="346834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8E7"/>
    <w:rsid w:val="000174C2"/>
    <w:rsid w:val="00052FC3"/>
    <w:rsid w:val="00075E36"/>
    <w:rsid w:val="00107229"/>
    <w:rsid w:val="00160CB3"/>
    <w:rsid w:val="001A5090"/>
    <w:rsid w:val="001F4C0C"/>
    <w:rsid w:val="0025660B"/>
    <w:rsid w:val="00294F87"/>
    <w:rsid w:val="00352BB3"/>
    <w:rsid w:val="00363D07"/>
    <w:rsid w:val="003659D5"/>
    <w:rsid w:val="00450A50"/>
    <w:rsid w:val="00465877"/>
    <w:rsid w:val="004B48F2"/>
    <w:rsid w:val="004C2809"/>
    <w:rsid w:val="005460BE"/>
    <w:rsid w:val="005D0F76"/>
    <w:rsid w:val="005D10B4"/>
    <w:rsid w:val="006337B0"/>
    <w:rsid w:val="0064669F"/>
    <w:rsid w:val="00781B50"/>
    <w:rsid w:val="00804A94"/>
    <w:rsid w:val="00842D50"/>
    <w:rsid w:val="00863E60"/>
    <w:rsid w:val="008859A1"/>
    <w:rsid w:val="00891DC0"/>
    <w:rsid w:val="0089612F"/>
    <w:rsid w:val="00896461"/>
    <w:rsid w:val="008B69DF"/>
    <w:rsid w:val="008D7560"/>
    <w:rsid w:val="008F2FFD"/>
    <w:rsid w:val="00944CFF"/>
    <w:rsid w:val="009D5C71"/>
    <w:rsid w:val="009F0FA2"/>
    <w:rsid w:val="00A57439"/>
    <w:rsid w:val="00A578E7"/>
    <w:rsid w:val="00A77D0C"/>
    <w:rsid w:val="00A86EB3"/>
    <w:rsid w:val="00AE10E7"/>
    <w:rsid w:val="00AF1046"/>
    <w:rsid w:val="00B51E2E"/>
    <w:rsid w:val="00B74DB6"/>
    <w:rsid w:val="00BB558B"/>
    <w:rsid w:val="00C558D3"/>
    <w:rsid w:val="00CA483C"/>
    <w:rsid w:val="00CC57D4"/>
    <w:rsid w:val="00D32400"/>
    <w:rsid w:val="00D75BAA"/>
    <w:rsid w:val="00E55C1C"/>
    <w:rsid w:val="00E61C5B"/>
    <w:rsid w:val="00E71819"/>
    <w:rsid w:val="00EB204D"/>
    <w:rsid w:val="00EF260B"/>
    <w:rsid w:val="00F56204"/>
    <w:rsid w:val="00FF3BA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CD0AF"/>
  <w15:chartTrackingRefBased/>
  <w15:docId w15:val="{4D73F4B9-E860-422F-A53D-EFF916D95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461"/>
    <w:pPr>
      <w:spacing w:after="0" w:line="240" w:lineRule="auto"/>
    </w:pPr>
    <w:rPr>
      <w:kern w:val="0"/>
      <w:szCs w:val="24"/>
      <w14:ligatures w14:val="none"/>
    </w:rPr>
  </w:style>
  <w:style w:type="paragraph" w:styleId="Overskrift1">
    <w:name w:val="heading 1"/>
    <w:aliases w:val="Heading V,TF-Overskrift 1"/>
    <w:basedOn w:val="Normal"/>
    <w:next w:val="Normal"/>
    <w:link w:val="Overskrift1Tegn"/>
    <w:qFormat/>
    <w:rsid w:val="00A578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aliases w:val="Overskrit 2"/>
    <w:basedOn w:val="Normal"/>
    <w:next w:val="Normal"/>
    <w:link w:val="Overskrift2Tegn"/>
    <w:unhideWhenUsed/>
    <w:qFormat/>
    <w:rsid w:val="00A578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A578E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578E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578E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578E7"/>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578E7"/>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578E7"/>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578E7"/>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A578E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aliases w:val="Overskrit 2 Tegn"/>
    <w:basedOn w:val="Standardskriftforavsnitt"/>
    <w:link w:val="Overskrift2"/>
    <w:rsid w:val="00A578E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A578E7"/>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578E7"/>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578E7"/>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578E7"/>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578E7"/>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578E7"/>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578E7"/>
    <w:rPr>
      <w:rFonts w:eastAsiaTheme="majorEastAsia" w:cstheme="majorBidi"/>
      <w:color w:val="272727" w:themeColor="text1" w:themeTint="D8"/>
    </w:rPr>
  </w:style>
  <w:style w:type="paragraph" w:styleId="Tittel">
    <w:name w:val="Title"/>
    <w:basedOn w:val="Normal"/>
    <w:next w:val="Normal"/>
    <w:link w:val="TittelTegn"/>
    <w:uiPriority w:val="10"/>
    <w:qFormat/>
    <w:rsid w:val="00A578E7"/>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578E7"/>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578E7"/>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578E7"/>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578E7"/>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578E7"/>
    <w:rPr>
      <w:i/>
      <w:iCs/>
      <w:color w:val="404040" w:themeColor="text1" w:themeTint="BF"/>
    </w:rPr>
  </w:style>
  <w:style w:type="paragraph" w:styleId="Listeavsnitt">
    <w:name w:val="List Paragraph"/>
    <w:basedOn w:val="Normal"/>
    <w:uiPriority w:val="34"/>
    <w:qFormat/>
    <w:rsid w:val="00A578E7"/>
    <w:pPr>
      <w:ind w:left="720"/>
      <w:contextualSpacing/>
    </w:pPr>
  </w:style>
  <w:style w:type="character" w:styleId="Sterkutheving">
    <w:name w:val="Intense Emphasis"/>
    <w:basedOn w:val="Standardskriftforavsnitt"/>
    <w:uiPriority w:val="21"/>
    <w:qFormat/>
    <w:rsid w:val="00A578E7"/>
    <w:rPr>
      <w:i/>
      <w:iCs/>
      <w:color w:val="0F4761" w:themeColor="accent1" w:themeShade="BF"/>
    </w:rPr>
  </w:style>
  <w:style w:type="paragraph" w:styleId="Sterktsitat">
    <w:name w:val="Intense Quote"/>
    <w:basedOn w:val="Normal"/>
    <w:next w:val="Normal"/>
    <w:link w:val="SterktsitatTegn"/>
    <w:uiPriority w:val="30"/>
    <w:qFormat/>
    <w:rsid w:val="00A578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578E7"/>
    <w:rPr>
      <w:i/>
      <w:iCs/>
      <w:color w:val="0F4761" w:themeColor="accent1" w:themeShade="BF"/>
    </w:rPr>
  </w:style>
  <w:style w:type="character" w:styleId="Sterkreferanse">
    <w:name w:val="Intense Reference"/>
    <w:basedOn w:val="Standardskriftforavsnitt"/>
    <w:uiPriority w:val="32"/>
    <w:qFormat/>
    <w:rsid w:val="00A578E7"/>
    <w:rPr>
      <w:b/>
      <w:bCs/>
      <w:smallCaps/>
      <w:color w:val="0F4761" w:themeColor="accent1" w:themeShade="BF"/>
      <w:spacing w:val="5"/>
    </w:rPr>
  </w:style>
  <w:style w:type="character" w:styleId="Hyperkobling">
    <w:name w:val="Hyperlink"/>
    <w:basedOn w:val="Standardskriftforavsnitt"/>
    <w:uiPriority w:val="99"/>
    <w:unhideWhenUsed/>
    <w:rsid w:val="00450A50"/>
    <w:rPr>
      <w:color w:val="467886" w:themeColor="hyperlink"/>
      <w:u w:val="single"/>
    </w:rPr>
  </w:style>
  <w:style w:type="character" w:styleId="Ulstomtale">
    <w:name w:val="Unresolved Mention"/>
    <w:basedOn w:val="Standardskriftforavsnitt"/>
    <w:uiPriority w:val="99"/>
    <w:semiHidden/>
    <w:unhideWhenUsed/>
    <w:rsid w:val="00450A50"/>
    <w:rPr>
      <w:color w:val="605E5C"/>
      <w:shd w:val="clear" w:color="auto" w:fill="E1DFDD"/>
    </w:rPr>
  </w:style>
  <w:style w:type="character" w:styleId="Merknadsreferanse">
    <w:name w:val="annotation reference"/>
    <w:basedOn w:val="Standardskriftforavsnitt"/>
    <w:uiPriority w:val="99"/>
    <w:semiHidden/>
    <w:unhideWhenUsed/>
    <w:rsid w:val="00465877"/>
    <w:rPr>
      <w:sz w:val="16"/>
      <w:szCs w:val="16"/>
    </w:rPr>
  </w:style>
  <w:style w:type="paragraph" w:styleId="Merknadstekst">
    <w:name w:val="annotation text"/>
    <w:basedOn w:val="Normal"/>
    <w:link w:val="MerknadstekstTegn"/>
    <w:uiPriority w:val="99"/>
    <w:unhideWhenUsed/>
    <w:rsid w:val="00465877"/>
    <w:rPr>
      <w:sz w:val="20"/>
      <w:szCs w:val="20"/>
    </w:rPr>
  </w:style>
  <w:style w:type="character" w:customStyle="1" w:styleId="MerknadstekstTegn">
    <w:name w:val="Merknadstekst Tegn"/>
    <w:basedOn w:val="Standardskriftforavsnitt"/>
    <w:link w:val="Merknadstekst"/>
    <w:uiPriority w:val="99"/>
    <w:rsid w:val="00465877"/>
    <w:rPr>
      <w:kern w:val="0"/>
      <w:sz w:val="20"/>
      <w:szCs w:val="20"/>
      <w14:ligatures w14:val="none"/>
    </w:rPr>
  </w:style>
  <w:style w:type="paragraph" w:styleId="Kommentaremne">
    <w:name w:val="annotation subject"/>
    <w:basedOn w:val="Merknadstekst"/>
    <w:next w:val="Merknadstekst"/>
    <w:link w:val="KommentaremneTegn"/>
    <w:uiPriority w:val="99"/>
    <w:semiHidden/>
    <w:unhideWhenUsed/>
    <w:rsid w:val="00465877"/>
    <w:rPr>
      <w:b/>
      <w:bCs/>
    </w:rPr>
  </w:style>
  <w:style w:type="character" w:customStyle="1" w:styleId="KommentaremneTegn">
    <w:name w:val="Kommentaremne Tegn"/>
    <w:basedOn w:val="MerknadstekstTegn"/>
    <w:link w:val="Kommentaremne"/>
    <w:uiPriority w:val="99"/>
    <w:semiHidden/>
    <w:rsid w:val="00465877"/>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sb.no/kalkulatorer/priskalkulato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C0D76-BBE9-4EB3-AC21-745313E9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1273</Words>
  <Characters>6751</Characters>
  <Application>Microsoft Office Word</Application>
  <DocSecurity>0</DocSecurity>
  <Lines>56</Lines>
  <Paragraphs>16</Paragraphs>
  <ScaleCrop>false</ScaleCrop>
  <HeadingPairs>
    <vt:vector size="2" baseType="variant">
      <vt:variant>
        <vt:lpstr>Tittel</vt:lpstr>
      </vt:variant>
      <vt:variant>
        <vt:i4>1</vt:i4>
      </vt:variant>
    </vt:vector>
  </HeadingPairs>
  <TitlesOfParts>
    <vt:vector size="1" baseType="lpstr">
      <vt:lpstr/>
    </vt:vector>
  </TitlesOfParts>
  <Company>eKommune Sunnmore</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Stian Nesset Busæt</dc:creator>
  <cp:keywords/>
  <dc:description/>
  <cp:lastModifiedBy>Jenny Marie Rørvik</cp:lastModifiedBy>
  <cp:revision>4</cp:revision>
  <dcterms:created xsi:type="dcterms:W3CDTF">2026-08-14T07:57:00Z</dcterms:created>
  <dcterms:modified xsi:type="dcterms:W3CDTF">2026-09-02T13:15:00Z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646c9a-b481-4837-bcc6-911048a5d0ed_Enabled">
    <vt:lpwstr>true</vt:lpwstr>
  </property>
  <property fmtid="{D5CDD505-2E9C-101B-9397-08002B2CF9AE}" pid="3" name="MSIP_Label_e7646c9a-b481-4837-bcc6-911048a5d0ed_SetDate">
    <vt:lpwstr>2025-11-11T14:40:07Z</vt:lpwstr>
  </property>
  <property fmtid="{D5CDD505-2E9C-101B-9397-08002B2CF9AE}" pid="4" name="MSIP_Label_e7646c9a-b481-4837-bcc6-911048a5d0ed_Method">
    <vt:lpwstr>Privileged</vt:lpwstr>
  </property>
  <property fmtid="{D5CDD505-2E9C-101B-9397-08002B2CF9AE}" pid="5" name="MSIP_Label_e7646c9a-b481-4837-bcc6-911048a5d0ed_Name">
    <vt:lpwstr>Open</vt:lpwstr>
  </property>
  <property fmtid="{D5CDD505-2E9C-101B-9397-08002B2CF9AE}" pid="6" name="MSIP_Label_e7646c9a-b481-4837-bcc6-911048a5d0ed_SiteId">
    <vt:lpwstr>41e07e73-30fc-434c-adf2-3ef1c273ecca</vt:lpwstr>
  </property>
  <property fmtid="{D5CDD505-2E9C-101B-9397-08002B2CF9AE}" pid="7" name="MSIP_Label_e7646c9a-b481-4837-bcc6-911048a5d0ed_ActionId">
    <vt:lpwstr>40c42eae-ca3a-4804-af27-f98e9d55c126</vt:lpwstr>
  </property>
  <property fmtid="{D5CDD505-2E9C-101B-9397-08002B2CF9AE}" pid="8" name="MSIP_Label_e7646c9a-b481-4837-bcc6-911048a5d0ed_ContentBits">
    <vt:lpwstr>0</vt:lpwstr>
  </property>
  <property fmtid="{D5CDD505-2E9C-101B-9397-08002B2CF9AE}" pid="9" name="MSIP_Label_e7646c9a-b481-4837-bcc6-911048a5d0ed_Tag">
    <vt:lpwstr>10, 0, 1, 1</vt:lpwstr>
  </property>
</Properties>
</file>